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5D" w:rsidRPr="009D2985" w:rsidRDefault="00356E5D" w:rsidP="00356E5D">
      <w:pPr>
        <w:rPr>
          <w:rFonts w:asciiTheme="majorHAnsi" w:hAnsiTheme="majorHAnsi"/>
        </w:rPr>
      </w:pPr>
      <w:bookmarkStart w:id="0" w:name="_GoBack"/>
      <w:bookmarkEnd w:id="0"/>
      <w:r w:rsidRPr="009D2985">
        <w:rPr>
          <w:rFonts w:asciiTheme="majorHAnsi" w:hAnsiTheme="majorHAnsi"/>
          <w:noProof/>
        </w:rPr>
        <w:drawing>
          <wp:inline distT="0" distB="0" distL="0" distR="0">
            <wp:extent cx="2283246" cy="261226"/>
            <wp:effectExtent l="0" t="0" r="3175" b="0"/>
            <wp:docPr id="3" name="Picture 2" descr="Macintosh HD:Users:ekoopmans:Desktop:LOGO-CU-web-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koopmans:Desktop:LOGO-CU-web-GRO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46" cy="26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4E7">
        <w:rPr>
          <w:rFonts w:asciiTheme="majorHAnsi" w:hAnsiTheme="majorHAnsi"/>
        </w:rPr>
        <w:t xml:space="preserve">     logo D66</w:t>
      </w:r>
    </w:p>
    <w:p w:rsidR="00356E5D" w:rsidRDefault="00356E5D" w:rsidP="00356E5D">
      <w:pPr>
        <w:rPr>
          <w:rFonts w:asciiTheme="majorHAnsi" w:hAnsiTheme="majorHAnsi"/>
        </w:rPr>
      </w:pPr>
    </w:p>
    <w:p w:rsidR="00356E5D" w:rsidRPr="009D2985" w:rsidRDefault="00356E5D" w:rsidP="00356E5D">
      <w:pPr>
        <w:rPr>
          <w:rFonts w:asciiTheme="majorHAnsi" w:hAnsiTheme="majorHAnsi"/>
        </w:rPr>
      </w:pPr>
    </w:p>
    <w:p w:rsidR="00D754E7" w:rsidRDefault="00D754E7" w:rsidP="00D754E7">
      <w:pPr>
        <w:rPr>
          <w:rFonts w:ascii="Calibri" w:hAnsi="Calibri"/>
          <w:b/>
          <w:sz w:val="28"/>
          <w:szCs w:val="28"/>
        </w:rPr>
      </w:pPr>
    </w:p>
    <w:p w:rsidR="00356E5D" w:rsidRPr="00D754E7" w:rsidRDefault="00356E5D" w:rsidP="00D754E7">
      <w:pPr>
        <w:rPr>
          <w:rFonts w:ascii="Calibri" w:hAnsi="Calibri"/>
          <w:b/>
          <w:sz w:val="28"/>
          <w:szCs w:val="28"/>
        </w:rPr>
      </w:pPr>
      <w:r w:rsidRPr="00D754E7">
        <w:rPr>
          <w:rFonts w:ascii="Calibri" w:hAnsi="Calibri"/>
          <w:b/>
          <w:sz w:val="28"/>
          <w:szCs w:val="28"/>
        </w:rPr>
        <w:t>Motie Fietsklemmen</w:t>
      </w:r>
    </w:p>
    <w:p w:rsidR="00356E5D" w:rsidRPr="00D754E7" w:rsidRDefault="00D754E7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De</w:t>
      </w:r>
      <w:r w:rsidR="00356E5D" w:rsidRPr="00D754E7">
        <w:rPr>
          <w:rFonts w:ascii="Calibri" w:hAnsi="Calibri"/>
          <w:sz w:val="28"/>
          <w:szCs w:val="28"/>
        </w:rPr>
        <w:t xml:space="preserve"> Raad van de Gemeente Groningen in vergadering bijeen op 12 november 2014 besprekende de begroting 2015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constaterend dat: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dat </w:t>
      </w:r>
      <w:r w:rsidR="00D754E7" w:rsidRPr="00D754E7">
        <w:rPr>
          <w:rFonts w:ascii="Calibri" w:hAnsi="Calibri"/>
          <w:sz w:val="28"/>
          <w:szCs w:val="28"/>
        </w:rPr>
        <w:t>de behoefte aan fietsklemmen in de wijken en in het centrum de afgelopen jaren enorm is toegenomen;</w:t>
      </w:r>
    </w:p>
    <w:p w:rsidR="00356E5D" w:rsidRPr="00D754E7" w:rsidRDefault="000548C5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het college op fietsklemmen bezuinigd heeft en </w:t>
      </w:r>
      <w:r w:rsidR="00356E5D" w:rsidRPr="00D754E7">
        <w:rPr>
          <w:rFonts w:ascii="Calibri" w:hAnsi="Calibri"/>
          <w:sz w:val="28"/>
          <w:szCs w:val="28"/>
        </w:rPr>
        <w:t>in 2015 slechts 25 fietsklemmen gaat plaatsen</w:t>
      </w:r>
      <w:r w:rsidRPr="00D754E7">
        <w:rPr>
          <w:rFonts w:ascii="Calibri" w:hAnsi="Calibri"/>
          <w:sz w:val="28"/>
          <w:szCs w:val="28"/>
        </w:rPr>
        <w:t>;</w:t>
      </w:r>
    </w:p>
    <w:p w:rsidR="000548C5" w:rsidRPr="00D754E7" w:rsidRDefault="000548C5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dat de wachtlijsten daarmee niet weggewerkt zijn;</w:t>
      </w:r>
    </w:p>
    <w:p w:rsidR="000548C5" w:rsidRPr="00D754E7" w:rsidRDefault="000548C5" w:rsidP="000548C5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het college daarentegen meldt dat ze binnen de Fietsstrategie ruimte zoekt om het beleid omtrent fietsklemmen in de wijken te kunnen voortzetten;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het college </w:t>
      </w:r>
      <w:r w:rsidR="000548C5" w:rsidRPr="00D754E7">
        <w:rPr>
          <w:rFonts w:ascii="Calibri" w:hAnsi="Calibri"/>
          <w:sz w:val="28"/>
          <w:szCs w:val="28"/>
        </w:rPr>
        <w:t xml:space="preserve">aangeeft dat de oorzaak van niet kunnen plaatsen ligt aan </w:t>
      </w:r>
      <w:r w:rsidRPr="00D754E7">
        <w:rPr>
          <w:rFonts w:ascii="Calibri" w:hAnsi="Calibri"/>
          <w:sz w:val="28"/>
          <w:szCs w:val="28"/>
        </w:rPr>
        <w:t>fysieke belemmeringen in de wijken, m</w:t>
      </w:r>
      <w:r w:rsidR="000548C5" w:rsidRPr="00D754E7">
        <w:rPr>
          <w:rFonts w:ascii="Calibri" w:hAnsi="Calibri"/>
          <w:sz w:val="28"/>
          <w:szCs w:val="28"/>
        </w:rPr>
        <w:t>et name</w:t>
      </w:r>
      <w:r w:rsidRPr="00D754E7">
        <w:rPr>
          <w:rFonts w:ascii="Calibri" w:hAnsi="Calibri"/>
          <w:sz w:val="28"/>
          <w:szCs w:val="28"/>
        </w:rPr>
        <w:t xml:space="preserve"> te weinig ruimte en/of een te hoge parkeerdruk van auto’s</w:t>
      </w:r>
      <w:r w:rsidR="000548C5" w:rsidRPr="00D754E7">
        <w:rPr>
          <w:rFonts w:ascii="Calibri" w:hAnsi="Calibri"/>
          <w:sz w:val="28"/>
          <w:szCs w:val="28"/>
        </w:rPr>
        <w:t>;</w:t>
      </w:r>
    </w:p>
    <w:p w:rsidR="000548C5" w:rsidRPr="00D754E7" w:rsidRDefault="00550768" w:rsidP="000548C5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het college in haar functie als wijkwethouder de fysieke belemmeringen in de wijken kan verkennen;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overwegend dat: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rondslingerende fietsen in de wijk een ergernis zijn voor de wijkbewoners</w:t>
      </w:r>
      <w:r w:rsidR="000548C5" w:rsidRPr="00D754E7">
        <w:rPr>
          <w:rFonts w:ascii="Calibri" w:hAnsi="Calibri"/>
          <w:sz w:val="28"/>
          <w:szCs w:val="28"/>
        </w:rPr>
        <w:t xml:space="preserve"> en het straatbeeld </w:t>
      </w:r>
      <w:proofErr w:type="spellStart"/>
      <w:r w:rsidR="000548C5" w:rsidRPr="00D754E7">
        <w:rPr>
          <w:rFonts w:ascii="Calibri" w:hAnsi="Calibri"/>
          <w:sz w:val="28"/>
          <w:szCs w:val="28"/>
        </w:rPr>
        <w:t>verrommelen</w:t>
      </w:r>
      <w:proofErr w:type="spellEnd"/>
      <w:r w:rsidR="000548C5" w:rsidRPr="00D754E7">
        <w:rPr>
          <w:rFonts w:ascii="Calibri" w:hAnsi="Calibri"/>
          <w:sz w:val="28"/>
          <w:szCs w:val="28"/>
        </w:rPr>
        <w:t>;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een veelheid van fietsen op de trottoirs de doorgang kan belemmeren</w:t>
      </w:r>
      <w:r w:rsidR="000548C5" w:rsidRPr="00D754E7">
        <w:rPr>
          <w:rFonts w:ascii="Calibri" w:hAnsi="Calibri"/>
          <w:sz w:val="28"/>
          <w:szCs w:val="28"/>
        </w:rPr>
        <w:t>;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de stad nog voldoende wijken en buurten kent waar behoefte én ruimte is voor fietsklemmen</w:t>
      </w:r>
      <w:r w:rsidR="000548C5" w:rsidRPr="00D754E7">
        <w:rPr>
          <w:rFonts w:ascii="Calibri" w:hAnsi="Calibri"/>
          <w:sz w:val="28"/>
          <w:szCs w:val="28"/>
        </w:rPr>
        <w:t>;</w:t>
      </w:r>
    </w:p>
    <w:p w:rsidR="009C4C33" w:rsidRPr="00D754E7" w:rsidRDefault="009C4C33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plaatsing van fietsklemmen in de openbare ruimte in overleg met </w:t>
      </w:r>
      <w:proofErr w:type="spellStart"/>
      <w:r w:rsidRPr="00D754E7">
        <w:rPr>
          <w:rFonts w:ascii="Calibri" w:hAnsi="Calibri"/>
          <w:sz w:val="28"/>
          <w:szCs w:val="28"/>
        </w:rPr>
        <w:t>Stadjers</w:t>
      </w:r>
      <w:proofErr w:type="spellEnd"/>
      <w:r w:rsidRPr="00D754E7">
        <w:rPr>
          <w:rFonts w:ascii="Calibri" w:hAnsi="Calibri"/>
          <w:sz w:val="28"/>
          <w:szCs w:val="28"/>
        </w:rPr>
        <w:t xml:space="preserve"> moet plaatsvinden;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van mening dat:</w:t>
      </w:r>
    </w:p>
    <w:p w:rsidR="00356E5D" w:rsidRPr="00D754E7" w:rsidRDefault="00356E5D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fietsklemmen ervoor zorgen dat het straatbeeld in de wijken een minder rommelige uitstraling krijgt en de trottoirs vrij blijven,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4A3F52" w:rsidRDefault="004A3F52" w:rsidP="00356E5D">
      <w:pPr>
        <w:rPr>
          <w:rFonts w:ascii="Calibri" w:hAnsi="Calibri"/>
          <w:sz w:val="28"/>
          <w:szCs w:val="28"/>
        </w:rPr>
      </w:pPr>
    </w:p>
    <w:p w:rsidR="004A3F52" w:rsidRDefault="004A3F52" w:rsidP="00356E5D">
      <w:pPr>
        <w:rPr>
          <w:rFonts w:ascii="Calibri" w:hAnsi="Calibri"/>
          <w:sz w:val="28"/>
          <w:szCs w:val="28"/>
        </w:rPr>
      </w:pPr>
    </w:p>
    <w:p w:rsidR="004A3F52" w:rsidRDefault="004A3F52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lastRenderedPageBreak/>
        <w:t>verzoekt het college:</w:t>
      </w:r>
    </w:p>
    <w:p w:rsidR="00356E5D" w:rsidRPr="00D754E7" w:rsidRDefault="009C4C33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de wijkwethouders te vragen om in hun wijken de </w:t>
      </w:r>
      <w:r w:rsidR="00550768" w:rsidRPr="00D754E7">
        <w:rPr>
          <w:rFonts w:ascii="Calibri" w:hAnsi="Calibri"/>
          <w:sz w:val="28"/>
          <w:szCs w:val="28"/>
        </w:rPr>
        <w:t xml:space="preserve">fysieke </w:t>
      </w:r>
      <w:r w:rsidRPr="00D754E7">
        <w:rPr>
          <w:rFonts w:ascii="Calibri" w:hAnsi="Calibri"/>
          <w:sz w:val="28"/>
          <w:szCs w:val="28"/>
        </w:rPr>
        <w:t xml:space="preserve">dilemma´s rondom </w:t>
      </w:r>
      <w:proofErr w:type="spellStart"/>
      <w:r w:rsidRPr="00D754E7">
        <w:rPr>
          <w:rFonts w:ascii="Calibri" w:hAnsi="Calibri"/>
          <w:sz w:val="28"/>
          <w:szCs w:val="28"/>
        </w:rPr>
        <w:t>fietsparkeren</w:t>
      </w:r>
      <w:proofErr w:type="spellEnd"/>
      <w:r w:rsidRPr="00D754E7">
        <w:rPr>
          <w:rFonts w:ascii="Calibri" w:hAnsi="Calibri"/>
          <w:sz w:val="28"/>
          <w:szCs w:val="28"/>
        </w:rPr>
        <w:t xml:space="preserve"> versus gebruik openbare ruimte (parkeren/groen) te </w:t>
      </w:r>
      <w:r w:rsidR="00D754E7" w:rsidRPr="00D754E7">
        <w:rPr>
          <w:rFonts w:ascii="Calibri" w:hAnsi="Calibri"/>
          <w:sz w:val="28"/>
          <w:szCs w:val="28"/>
        </w:rPr>
        <w:t>inventariseren;</w:t>
      </w:r>
    </w:p>
    <w:p w:rsidR="00D754E7" w:rsidRPr="00D754E7" w:rsidRDefault="00D754E7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in samenspraak met de inwoners te bekijken waar mogelijk nog fietsklemmen kunnen worden geplaatst;</w:t>
      </w:r>
    </w:p>
    <w:p w:rsidR="00D754E7" w:rsidRPr="00D754E7" w:rsidRDefault="00D754E7" w:rsidP="00356E5D">
      <w:pPr>
        <w:pStyle w:val="Lijstaline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waar een noodzaak tot het plaatsen van fietsklemmen blijkt, deze met een dekkingsvoorstel aan de raad voor te leggen (als dekking  kan gedacht worden aan </w:t>
      </w:r>
      <w:proofErr w:type="spellStart"/>
      <w:r w:rsidRPr="00D754E7">
        <w:rPr>
          <w:rFonts w:ascii="Calibri" w:hAnsi="Calibri"/>
          <w:sz w:val="28"/>
          <w:szCs w:val="28"/>
        </w:rPr>
        <w:t>BouwJong</w:t>
      </w:r>
      <w:proofErr w:type="spellEnd"/>
      <w:r w:rsidRPr="00D754E7">
        <w:rPr>
          <w:rFonts w:ascii="Calibri" w:hAnsi="Calibri"/>
          <w:sz w:val="28"/>
          <w:szCs w:val="28"/>
        </w:rPr>
        <w:t xml:space="preserve"> of de Fietsstrategie, zoals de wethouders in de commissievergadering aangaven)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en gaat over tot de orde van de dag.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>ChristenUnie</w:t>
      </w:r>
      <w:r w:rsidR="00D754E7" w:rsidRPr="00D754E7">
        <w:rPr>
          <w:rFonts w:ascii="Calibri" w:hAnsi="Calibri"/>
          <w:sz w:val="28"/>
          <w:szCs w:val="28"/>
        </w:rPr>
        <w:tab/>
      </w:r>
      <w:r w:rsidR="00D754E7" w:rsidRPr="00D754E7">
        <w:rPr>
          <w:rFonts w:ascii="Calibri" w:hAnsi="Calibri"/>
          <w:sz w:val="28"/>
          <w:szCs w:val="28"/>
        </w:rPr>
        <w:tab/>
      </w:r>
      <w:r w:rsidR="00D754E7" w:rsidRPr="00D754E7">
        <w:rPr>
          <w:rFonts w:ascii="Calibri" w:hAnsi="Calibri"/>
          <w:sz w:val="28"/>
          <w:szCs w:val="28"/>
        </w:rPr>
        <w:tab/>
        <w:t>D66</w:t>
      </w: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</w:p>
    <w:p w:rsidR="00356E5D" w:rsidRPr="00D754E7" w:rsidRDefault="00356E5D" w:rsidP="00356E5D">
      <w:pPr>
        <w:rPr>
          <w:rFonts w:ascii="Calibri" w:hAnsi="Calibri"/>
          <w:sz w:val="28"/>
          <w:szCs w:val="28"/>
        </w:rPr>
      </w:pPr>
      <w:r w:rsidRPr="00D754E7">
        <w:rPr>
          <w:rFonts w:ascii="Calibri" w:hAnsi="Calibri"/>
          <w:sz w:val="28"/>
          <w:szCs w:val="28"/>
        </w:rPr>
        <w:t xml:space="preserve">Inge </w:t>
      </w:r>
      <w:proofErr w:type="spellStart"/>
      <w:r w:rsidRPr="00D754E7">
        <w:rPr>
          <w:rFonts w:ascii="Calibri" w:hAnsi="Calibri"/>
          <w:sz w:val="28"/>
          <w:szCs w:val="28"/>
        </w:rPr>
        <w:t>Jongman</w:t>
      </w:r>
      <w:proofErr w:type="spellEnd"/>
      <w:r w:rsidR="00D754E7" w:rsidRPr="00D754E7">
        <w:rPr>
          <w:rFonts w:ascii="Calibri" w:hAnsi="Calibri"/>
          <w:sz w:val="28"/>
          <w:szCs w:val="28"/>
        </w:rPr>
        <w:tab/>
      </w:r>
      <w:r w:rsidR="00D754E7" w:rsidRPr="00D754E7">
        <w:rPr>
          <w:rFonts w:ascii="Calibri" w:hAnsi="Calibri"/>
          <w:sz w:val="28"/>
          <w:szCs w:val="28"/>
        </w:rPr>
        <w:tab/>
      </w:r>
      <w:r w:rsidR="00D754E7" w:rsidRPr="00D754E7">
        <w:rPr>
          <w:rFonts w:ascii="Calibri" w:hAnsi="Calibri"/>
          <w:sz w:val="28"/>
          <w:szCs w:val="28"/>
        </w:rPr>
        <w:tab/>
        <w:t xml:space="preserve">Koen </w:t>
      </w:r>
      <w:proofErr w:type="spellStart"/>
      <w:r w:rsidR="00D754E7" w:rsidRPr="00D754E7">
        <w:rPr>
          <w:rFonts w:ascii="Calibri" w:hAnsi="Calibri"/>
          <w:sz w:val="28"/>
          <w:szCs w:val="28"/>
        </w:rPr>
        <w:t>Castelein</w:t>
      </w:r>
      <w:proofErr w:type="spellEnd"/>
    </w:p>
    <w:p w:rsidR="00D73517" w:rsidRPr="00D754E7" w:rsidRDefault="00D73517"/>
    <w:sectPr w:rsidR="00D73517" w:rsidRPr="00D754E7" w:rsidSect="00AA72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0C21"/>
    <w:multiLevelType w:val="hybridMultilevel"/>
    <w:tmpl w:val="24F0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6E5D"/>
    <w:rsid w:val="000548C5"/>
    <w:rsid w:val="00356E5D"/>
    <w:rsid w:val="003711DB"/>
    <w:rsid w:val="00427B56"/>
    <w:rsid w:val="004A3F52"/>
    <w:rsid w:val="00550768"/>
    <w:rsid w:val="009C4C33"/>
    <w:rsid w:val="00D73517"/>
    <w:rsid w:val="00D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863-0DE3-47DE-B4B1-B57B8BE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6E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6E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E5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2014-11-12T17:12:00Z</dcterms:created>
  <dcterms:modified xsi:type="dcterms:W3CDTF">2014-11-12T17:12:00Z</dcterms:modified>
</cp:coreProperties>
</file>